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jc w:val="center"/>
        <w:tblCellSpacing w:w="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1030"/>
      </w:tblGrid>
      <w:tr w:rsidR="00BF6A54" w:rsidRPr="00BF6A54" w14:paraId="29507C42" w14:textId="77777777" w:rsidTr="00BF6A54">
        <w:trPr>
          <w:tblCellSpacing w:w="0" w:type="dxa"/>
          <w:jc w:val="center"/>
        </w:trPr>
        <w:tc>
          <w:tcPr>
            <w:tcW w:w="0" w:type="auto"/>
            <w:vAlign w:val="center"/>
            <w:hideMark/>
          </w:tcPr>
          <w:p w14:paraId="521FCEE1" w14:textId="77777777" w:rsidR="00BF6A54" w:rsidRPr="00BF6A54" w:rsidRDefault="00BF6A54" w:rsidP="00BF6A5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8D582D7" wp14:editId="72093A69">
                  <wp:extent cx="6980555" cy="1591945"/>
                  <wp:effectExtent l="0" t="0" r="4445" b="8255"/>
                  <wp:docPr id="1" name="Picture 1" descr="http://www.aamc.org/em/2011/osr/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mc.org/em/2011/osr/images/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0555" cy="1591945"/>
                          </a:xfrm>
                          <a:prstGeom prst="rect">
                            <a:avLst/>
                          </a:prstGeom>
                          <a:noFill/>
                          <a:ln>
                            <a:noFill/>
                          </a:ln>
                        </pic:spPr>
                      </pic:pic>
                    </a:graphicData>
                  </a:graphic>
                </wp:inline>
              </w:drawing>
            </w:r>
          </w:p>
        </w:tc>
      </w:tr>
      <w:tr w:rsidR="00BF6A54" w:rsidRPr="00BF6A54" w14:paraId="32C36BDB" w14:textId="77777777" w:rsidTr="00BF6A54">
        <w:trPr>
          <w:tblCellSpacing w:w="0" w:type="dxa"/>
          <w:jc w:val="center"/>
        </w:trPr>
        <w:tc>
          <w:tcPr>
            <w:tcW w:w="0" w:type="auto"/>
            <w:vAlign w:val="center"/>
            <w:hideMark/>
          </w:tcPr>
          <w:p w14:paraId="0FBBC6BF" w14:textId="77777777" w:rsidR="00BF6A54" w:rsidRPr="00BF6A54" w:rsidRDefault="00BF6A54" w:rsidP="00BF6A54">
            <w:pPr>
              <w:spacing w:before="100" w:beforeAutospacing="1" w:after="100" w:afterAutospacing="1"/>
              <w:outlineLvl w:val="1"/>
              <w:rPr>
                <w:rFonts w:ascii="Times" w:eastAsia="Times New Roman" w:hAnsi="Times" w:cs="Times New Roman"/>
                <w:b/>
                <w:bCs/>
                <w:sz w:val="36"/>
                <w:szCs w:val="36"/>
              </w:rPr>
            </w:pPr>
            <w:r w:rsidRPr="00BF6A54">
              <w:rPr>
                <w:rFonts w:ascii="Times" w:eastAsia="Times New Roman" w:hAnsi="Times" w:cs="Times New Roman"/>
                <w:b/>
                <w:bCs/>
                <w:sz w:val="36"/>
                <w:szCs w:val="36"/>
              </w:rPr>
              <w:t>March 2012</w:t>
            </w:r>
          </w:p>
          <w:p w14:paraId="31C44DE7" w14:textId="77777777" w:rsidR="00BF6A54" w:rsidRPr="00BF6A54" w:rsidRDefault="00BF6A54" w:rsidP="00BF6A54">
            <w:pPr>
              <w:numPr>
                <w:ilvl w:val="0"/>
                <w:numId w:val="1"/>
              </w:numPr>
              <w:spacing w:before="100" w:beforeAutospacing="1" w:after="100" w:afterAutospacing="1"/>
              <w:rPr>
                <w:rFonts w:ascii="Times" w:eastAsia="Times New Roman" w:hAnsi="Times" w:cs="Times New Roman"/>
                <w:sz w:val="20"/>
                <w:szCs w:val="20"/>
              </w:rPr>
            </w:pPr>
            <w:r w:rsidRPr="00BF6A54">
              <w:rPr>
                <w:rFonts w:ascii="Arial" w:eastAsia="Times New Roman" w:hAnsi="Arial" w:cs="Arial"/>
                <w:sz w:val="20"/>
                <w:szCs w:val="20"/>
              </w:rPr>
              <w:t xml:space="preserve">Leadership training programs developed to help medical students </w:t>
            </w:r>
            <w:proofErr w:type="gramStart"/>
            <w:r w:rsidRPr="00BF6A54">
              <w:rPr>
                <w:rFonts w:ascii="Arial" w:eastAsia="Times New Roman" w:hAnsi="Arial" w:cs="Arial"/>
                <w:sz w:val="20"/>
                <w:szCs w:val="20"/>
              </w:rPr>
              <w:t>who  hope</w:t>
            </w:r>
            <w:proofErr w:type="gramEnd"/>
            <w:r w:rsidRPr="00BF6A54">
              <w:rPr>
                <w:rFonts w:ascii="Arial" w:eastAsia="Times New Roman" w:hAnsi="Arial" w:cs="Arial"/>
                <w:sz w:val="20"/>
                <w:szCs w:val="20"/>
              </w:rPr>
              <w:t xml:space="preserve"> to pursue administrative roles in their careers</w:t>
            </w:r>
          </w:p>
          <w:p w14:paraId="52ED5974" w14:textId="77777777" w:rsidR="00BF6A54" w:rsidRPr="00BF6A54" w:rsidRDefault="00BF6A54" w:rsidP="00BF6A54">
            <w:pPr>
              <w:numPr>
                <w:ilvl w:val="0"/>
                <w:numId w:val="1"/>
              </w:numPr>
              <w:spacing w:before="100" w:beforeAutospacing="1" w:after="100" w:afterAutospacing="1"/>
              <w:rPr>
                <w:rFonts w:ascii="Times" w:eastAsia="Times New Roman" w:hAnsi="Times" w:cs="Times New Roman"/>
                <w:sz w:val="20"/>
                <w:szCs w:val="20"/>
              </w:rPr>
            </w:pPr>
            <w:r w:rsidRPr="00BF6A54">
              <w:rPr>
                <w:rFonts w:ascii="Arial" w:eastAsia="Times New Roman" w:hAnsi="Arial" w:cs="Arial"/>
                <w:sz w:val="20"/>
                <w:szCs w:val="20"/>
              </w:rPr>
              <w:t>AAMC releases report stressing the importance of behavioral and social science foundations for future physicians</w:t>
            </w:r>
          </w:p>
          <w:p w14:paraId="768D9C5E" w14:textId="77777777" w:rsidR="00BF6A54" w:rsidRPr="00BF6A54" w:rsidRDefault="00BF6A54" w:rsidP="00BF6A54">
            <w:pPr>
              <w:numPr>
                <w:ilvl w:val="0"/>
                <w:numId w:val="1"/>
              </w:numPr>
              <w:spacing w:before="100" w:beforeAutospacing="1" w:after="100" w:afterAutospacing="1"/>
              <w:rPr>
                <w:rFonts w:ascii="Times" w:eastAsia="Times New Roman" w:hAnsi="Times" w:cs="Times New Roman"/>
                <w:sz w:val="20"/>
                <w:szCs w:val="20"/>
              </w:rPr>
            </w:pPr>
            <w:r w:rsidRPr="00BF6A54">
              <w:rPr>
                <w:rFonts w:ascii="Arial" w:eastAsia="Times New Roman" w:hAnsi="Arial" w:cs="Arial"/>
                <w:sz w:val="20"/>
                <w:szCs w:val="20"/>
              </w:rPr>
              <w:t>NYU students test a program to learn anatomy using a digitally-dissectible cadaver with 3D technology</w:t>
            </w:r>
          </w:p>
          <w:p w14:paraId="31B4AB33" w14:textId="77777777" w:rsidR="00BF6A54" w:rsidRPr="00BF6A54" w:rsidRDefault="00BF6A54" w:rsidP="00BF6A54">
            <w:pPr>
              <w:numPr>
                <w:ilvl w:val="0"/>
                <w:numId w:val="1"/>
              </w:numPr>
              <w:spacing w:before="100" w:beforeAutospacing="1" w:after="100" w:afterAutospacing="1"/>
              <w:rPr>
                <w:rFonts w:ascii="Times" w:eastAsia="Times New Roman" w:hAnsi="Times" w:cs="Times New Roman"/>
                <w:sz w:val="20"/>
                <w:szCs w:val="20"/>
              </w:rPr>
            </w:pPr>
            <w:r w:rsidRPr="00BF6A54">
              <w:rPr>
                <w:rFonts w:ascii="Arial" w:eastAsia="Times New Roman" w:hAnsi="Arial" w:cs="Arial"/>
                <w:sz w:val="20"/>
                <w:szCs w:val="20"/>
              </w:rPr>
              <w:t>The University of Arizona has pioneered a focus on biomedical informatics in its medical school curriculum</w:t>
            </w:r>
          </w:p>
          <w:p w14:paraId="7B18907A" w14:textId="77777777" w:rsidR="00BF6A54" w:rsidRPr="00BF6A54" w:rsidRDefault="00BF6A54" w:rsidP="00BF6A54">
            <w:pPr>
              <w:numPr>
                <w:ilvl w:val="0"/>
                <w:numId w:val="1"/>
              </w:numPr>
              <w:spacing w:before="100" w:beforeAutospacing="1" w:after="100" w:afterAutospacing="1"/>
              <w:rPr>
                <w:rFonts w:ascii="Times" w:eastAsia="Times New Roman" w:hAnsi="Times" w:cs="Times New Roman"/>
                <w:sz w:val="20"/>
                <w:szCs w:val="20"/>
              </w:rPr>
            </w:pPr>
            <w:r w:rsidRPr="00BF6A54">
              <w:rPr>
                <w:rFonts w:ascii="Arial" w:eastAsia="Times New Roman" w:hAnsi="Arial" w:cs="Arial"/>
                <w:sz w:val="20"/>
                <w:szCs w:val="20"/>
              </w:rPr>
              <w:t>Canadian Primary Medicine group provides Public Health Primer</w:t>
            </w:r>
          </w:p>
          <w:p w14:paraId="786B8710" w14:textId="77777777" w:rsidR="00BF6A54" w:rsidRPr="00BF6A54" w:rsidRDefault="00BF6A54" w:rsidP="00BF6A54">
            <w:pPr>
              <w:numPr>
                <w:ilvl w:val="0"/>
                <w:numId w:val="1"/>
              </w:numPr>
              <w:spacing w:before="100" w:beforeAutospacing="1" w:after="100" w:afterAutospacing="1"/>
              <w:rPr>
                <w:rFonts w:ascii="Times" w:eastAsia="Times New Roman" w:hAnsi="Times" w:cs="Times New Roman"/>
                <w:sz w:val="20"/>
                <w:szCs w:val="20"/>
              </w:rPr>
            </w:pPr>
            <w:r w:rsidRPr="00BF6A54">
              <w:rPr>
                <w:rFonts w:ascii="Arial" w:eastAsia="Times New Roman" w:hAnsi="Arial" w:cs="Arial"/>
                <w:sz w:val="20"/>
                <w:szCs w:val="20"/>
              </w:rPr>
              <w:t>Medical Students' and Residents' Clinical and Educational Experiences with Defensive Medicine</w:t>
            </w:r>
          </w:p>
          <w:p w14:paraId="50295CA2" w14:textId="77777777" w:rsidR="00BF6A54" w:rsidRPr="00BF6A54" w:rsidRDefault="00BF6A54" w:rsidP="00BF6A54">
            <w:pPr>
              <w:numPr>
                <w:ilvl w:val="0"/>
                <w:numId w:val="1"/>
              </w:numPr>
              <w:spacing w:before="100" w:beforeAutospacing="1" w:after="100" w:afterAutospacing="1"/>
              <w:rPr>
                <w:rFonts w:ascii="Times" w:eastAsia="Times New Roman" w:hAnsi="Times" w:cs="Times New Roman"/>
                <w:sz w:val="20"/>
                <w:szCs w:val="20"/>
              </w:rPr>
            </w:pPr>
            <w:r w:rsidRPr="00BF6A54">
              <w:rPr>
                <w:rFonts w:ascii="Arial" w:eastAsia="Times New Roman" w:hAnsi="Arial" w:cs="Arial"/>
                <w:sz w:val="20"/>
                <w:szCs w:val="20"/>
              </w:rPr>
              <w:t>Uncertainty over long-term federal funding for graduate medical education remains </w:t>
            </w:r>
          </w:p>
          <w:p w14:paraId="5DD39B60" w14:textId="77777777" w:rsidR="00BF6A54" w:rsidRPr="00BF6A54" w:rsidRDefault="00BF6A54" w:rsidP="00BF6A54">
            <w:pPr>
              <w:spacing w:before="100" w:beforeAutospacing="1" w:after="100" w:afterAutospacing="1"/>
              <w:rPr>
                <w:rFonts w:ascii="Times" w:hAnsi="Times" w:cs="Times New Roman"/>
                <w:sz w:val="20"/>
                <w:szCs w:val="20"/>
              </w:rPr>
            </w:pPr>
            <w:r w:rsidRPr="00BF6A54">
              <w:rPr>
                <w:rFonts w:ascii="Arial" w:hAnsi="Arial" w:cs="Arial"/>
                <w:b/>
                <w:bCs/>
                <w:sz w:val="20"/>
                <w:szCs w:val="20"/>
              </w:rPr>
              <w:t xml:space="preserve">Leadership training programs developed to help medical students </w:t>
            </w:r>
            <w:proofErr w:type="gramStart"/>
            <w:r w:rsidRPr="00BF6A54">
              <w:rPr>
                <w:rFonts w:ascii="Arial" w:hAnsi="Arial" w:cs="Arial"/>
                <w:b/>
                <w:bCs/>
                <w:sz w:val="20"/>
                <w:szCs w:val="20"/>
              </w:rPr>
              <w:t>who  hope</w:t>
            </w:r>
            <w:proofErr w:type="gramEnd"/>
            <w:r w:rsidRPr="00BF6A54">
              <w:rPr>
                <w:rFonts w:ascii="Arial" w:hAnsi="Arial" w:cs="Arial"/>
                <w:b/>
                <w:bCs/>
                <w:sz w:val="20"/>
                <w:szCs w:val="20"/>
              </w:rPr>
              <w:t xml:space="preserve"> to pursue administrative roles in their careers</w:t>
            </w:r>
          </w:p>
          <w:p w14:paraId="19FC9AA1" w14:textId="77777777" w:rsidR="00BF6A54" w:rsidRPr="00BF6A54" w:rsidRDefault="00BF6A54" w:rsidP="00BF6A54">
            <w:pPr>
              <w:spacing w:before="100" w:beforeAutospacing="1" w:after="100" w:afterAutospacing="1"/>
              <w:rPr>
                <w:rFonts w:ascii="Times" w:hAnsi="Times" w:cs="Times New Roman"/>
                <w:sz w:val="20"/>
                <w:szCs w:val="20"/>
              </w:rPr>
            </w:pPr>
            <w:r w:rsidRPr="00BF6A54">
              <w:rPr>
                <w:rFonts w:ascii="Arial" w:hAnsi="Arial" w:cs="Arial"/>
                <w:sz w:val="20"/>
                <w:szCs w:val="20"/>
              </w:rPr>
              <w:t> A competency-based leadership development curriculum aims to train medical students in strategic planning, budgeting, and team management. These skills are important if students want to pursue administrative roles. The Cleveland Clinic program is highlighted [</w:t>
            </w:r>
            <w:r w:rsidRPr="00BF6A54">
              <w:rPr>
                <w:rFonts w:ascii="Arial" w:hAnsi="Arial" w:cs="Arial"/>
                <w:sz w:val="20"/>
                <w:szCs w:val="20"/>
              </w:rPr>
              <w:fldChar w:fldCharType="begin"/>
            </w:r>
            <w:r w:rsidRPr="00BF6A54">
              <w:rPr>
                <w:rFonts w:ascii="Arial" w:hAnsi="Arial" w:cs="Arial"/>
                <w:sz w:val="20"/>
                <w:szCs w:val="20"/>
              </w:rPr>
              <w:instrText xml:space="preserve"> HYPERLINK "http://lists.aamc.org/t/162168/993346/16361/18/" \t "_blank" </w:instrText>
            </w:r>
            <w:r w:rsidRPr="00BF6A54">
              <w:rPr>
                <w:rFonts w:ascii="Arial" w:hAnsi="Arial" w:cs="Arial"/>
                <w:sz w:val="20"/>
                <w:szCs w:val="20"/>
              </w:rPr>
            </w:r>
            <w:r w:rsidRPr="00BF6A54">
              <w:rPr>
                <w:rFonts w:ascii="Arial" w:hAnsi="Arial" w:cs="Arial"/>
                <w:sz w:val="20"/>
                <w:szCs w:val="20"/>
              </w:rPr>
              <w:fldChar w:fldCharType="separate"/>
            </w:r>
            <w:r w:rsidRPr="00BF6A54">
              <w:rPr>
                <w:rFonts w:ascii="Arial" w:hAnsi="Arial" w:cs="Arial"/>
                <w:color w:val="0000FF"/>
                <w:sz w:val="20"/>
                <w:szCs w:val="20"/>
                <w:u w:val="single"/>
              </w:rPr>
              <w:t>Read More</w:t>
            </w:r>
            <w:r w:rsidRPr="00BF6A54">
              <w:rPr>
                <w:rFonts w:ascii="Arial" w:hAnsi="Arial" w:cs="Arial"/>
                <w:sz w:val="20"/>
                <w:szCs w:val="20"/>
              </w:rPr>
              <w:fldChar w:fldCharType="end"/>
            </w:r>
            <w:r w:rsidRPr="00BF6A54">
              <w:rPr>
                <w:rFonts w:ascii="Arial" w:hAnsi="Arial" w:cs="Arial"/>
                <w:sz w:val="20"/>
                <w:szCs w:val="20"/>
              </w:rPr>
              <w:t>].</w:t>
            </w:r>
          </w:p>
          <w:p w14:paraId="0AC4C36C" w14:textId="77777777" w:rsidR="00BF6A54" w:rsidRPr="00BF6A54" w:rsidRDefault="00BF6A54" w:rsidP="00BF6A54">
            <w:pPr>
              <w:spacing w:before="100" w:beforeAutospacing="1" w:after="100" w:afterAutospacing="1"/>
              <w:rPr>
                <w:rFonts w:ascii="Times" w:hAnsi="Times" w:cs="Times New Roman"/>
                <w:sz w:val="20"/>
                <w:szCs w:val="20"/>
              </w:rPr>
            </w:pPr>
            <w:r w:rsidRPr="00BF6A54">
              <w:rPr>
                <w:rFonts w:ascii="Arial" w:hAnsi="Arial" w:cs="Arial"/>
                <w:b/>
                <w:bCs/>
                <w:sz w:val="20"/>
                <w:szCs w:val="20"/>
              </w:rPr>
              <w:t>AAMC releases report stressing the importance of behavioral and social science foundations for future physicians</w:t>
            </w:r>
          </w:p>
          <w:p w14:paraId="3989AACD" w14:textId="77777777" w:rsidR="00BF6A54" w:rsidRPr="00BF6A54" w:rsidRDefault="00BF6A54" w:rsidP="00BF6A54">
            <w:pPr>
              <w:spacing w:before="100" w:beforeAutospacing="1" w:after="100" w:afterAutospacing="1"/>
              <w:rPr>
                <w:rFonts w:ascii="Times" w:hAnsi="Times" w:cs="Times New Roman"/>
                <w:sz w:val="20"/>
                <w:szCs w:val="20"/>
              </w:rPr>
            </w:pPr>
            <w:r w:rsidRPr="00BF6A54">
              <w:rPr>
                <w:rFonts w:ascii="Arial" w:hAnsi="Arial" w:cs="Arial"/>
                <w:sz w:val="20"/>
                <w:szCs w:val="20"/>
              </w:rPr>
              <w:t xml:space="preserve">The AAMC report emphasizes that behavioral and social sciences play a large role in providing medical care. The article features University of California San Francisco School of </w:t>
            </w:r>
            <w:proofErr w:type="gramStart"/>
            <w:r w:rsidRPr="00BF6A54">
              <w:rPr>
                <w:rFonts w:ascii="Arial" w:hAnsi="Arial" w:cs="Arial"/>
                <w:sz w:val="20"/>
                <w:szCs w:val="20"/>
              </w:rPr>
              <w:t>Medicine which integrates behavioral</w:t>
            </w:r>
            <w:proofErr w:type="gramEnd"/>
            <w:r w:rsidRPr="00BF6A54">
              <w:rPr>
                <w:rFonts w:ascii="Arial" w:hAnsi="Arial" w:cs="Arial"/>
                <w:sz w:val="20"/>
                <w:szCs w:val="20"/>
              </w:rPr>
              <w:t xml:space="preserve"> and social science concepts across all four years of medical school. The report also features a learning matrix to help educators develop an effective curriculum [</w:t>
            </w:r>
            <w:r w:rsidRPr="00BF6A54">
              <w:rPr>
                <w:rFonts w:ascii="Arial" w:hAnsi="Arial" w:cs="Arial"/>
                <w:sz w:val="20"/>
                <w:szCs w:val="20"/>
              </w:rPr>
              <w:fldChar w:fldCharType="begin"/>
            </w:r>
            <w:r w:rsidRPr="00BF6A54">
              <w:rPr>
                <w:rFonts w:ascii="Arial" w:hAnsi="Arial" w:cs="Arial"/>
                <w:sz w:val="20"/>
                <w:szCs w:val="20"/>
              </w:rPr>
              <w:instrText xml:space="preserve"> HYPERLINK "http://lists.aamc.org/t/162168/993346/16362/19/" \t "_blank" </w:instrText>
            </w:r>
            <w:r w:rsidRPr="00BF6A54">
              <w:rPr>
                <w:rFonts w:ascii="Arial" w:hAnsi="Arial" w:cs="Arial"/>
                <w:sz w:val="20"/>
                <w:szCs w:val="20"/>
              </w:rPr>
            </w:r>
            <w:r w:rsidRPr="00BF6A54">
              <w:rPr>
                <w:rFonts w:ascii="Arial" w:hAnsi="Arial" w:cs="Arial"/>
                <w:sz w:val="20"/>
                <w:szCs w:val="20"/>
              </w:rPr>
              <w:fldChar w:fldCharType="separate"/>
            </w:r>
            <w:r w:rsidRPr="00BF6A54">
              <w:rPr>
                <w:rFonts w:ascii="Arial" w:hAnsi="Arial" w:cs="Arial"/>
                <w:color w:val="0000FF"/>
                <w:sz w:val="20"/>
                <w:szCs w:val="20"/>
                <w:u w:val="single"/>
              </w:rPr>
              <w:t>Read More</w:t>
            </w:r>
            <w:r w:rsidRPr="00BF6A54">
              <w:rPr>
                <w:rFonts w:ascii="Arial" w:hAnsi="Arial" w:cs="Arial"/>
                <w:sz w:val="20"/>
                <w:szCs w:val="20"/>
              </w:rPr>
              <w:fldChar w:fldCharType="end"/>
            </w:r>
            <w:r w:rsidRPr="00BF6A54">
              <w:rPr>
                <w:rFonts w:ascii="Arial" w:hAnsi="Arial" w:cs="Arial"/>
                <w:sz w:val="20"/>
                <w:szCs w:val="20"/>
              </w:rPr>
              <w:t>].</w:t>
            </w:r>
          </w:p>
          <w:p w14:paraId="716A4686" w14:textId="77777777" w:rsidR="00BF6A54" w:rsidRPr="00BF6A54" w:rsidRDefault="00BF6A54" w:rsidP="00BF6A54">
            <w:pPr>
              <w:spacing w:before="100" w:beforeAutospacing="1" w:after="100" w:afterAutospacing="1"/>
              <w:rPr>
                <w:rFonts w:ascii="Times" w:hAnsi="Times" w:cs="Times New Roman"/>
                <w:sz w:val="20"/>
                <w:szCs w:val="20"/>
              </w:rPr>
            </w:pPr>
            <w:r w:rsidRPr="00BF6A54">
              <w:rPr>
                <w:rFonts w:ascii="Arial" w:hAnsi="Arial" w:cs="Arial"/>
                <w:b/>
                <w:bCs/>
                <w:sz w:val="20"/>
                <w:szCs w:val="20"/>
              </w:rPr>
              <w:t>NYU students test a program to learn anatomy using a digitally-dissectible cadaver with 3D technology</w:t>
            </w:r>
          </w:p>
          <w:p w14:paraId="15206A89" w14:textId="77777777" w:rsidR="00BF6A54" w:rsidRPr="00BF6A54" w:rsidRDefault="00BF6A54" w:rsidP="00BF6A54">
            <w:pPr>
              <w:spacing w:before="100" w:beforeAutospacing="1" w:after="100" w:afterAutospacing="1"/>
              <w:rPr>
                <w:rFonts w:ascii="Times" w:hAnsi="Times" w:cs="Times New Roman"/>
                <w:sz w:val="20"/>
                <w:szCs w:val="20"/>
              </w:rPr>
            </w:pPr>
            <w:r w:rsidRPr="00BF6A54">
              <w:rPr>
                <w:rFonts w:ascii="Arial" w:hAnsi="Arial" w:cs="Arial"/>
                <w:sz w:val="20"/>
                <w:szCs w:val="20"/>
              </w:rPr>
              <w:t xml:space="preserve">Students at NYU School of Medicine are testing a program to learn anatomy using a </w:t>
            </w:r>
            <w:proofErr w:type="gramStart"/>
            <w:r w:rsidRPr="00BF6A54">
              <w:rPr>
                <w:rFonts w:ascii="Arial" w:hAnsi="Arial" w:cs="Arial"/>
                <w:sz w:val="20"/>
                <w:szCs w:val="20"/>
              </w:rPr>
              <w:t>digitally-dissectible</w:t>
            </w:r>
            <w:proofErr w:type="gramEnd"/>
            <w:r w:rsidRPr="00BF6A54">
              <w:rPr>
                <w:rFonts w:ascii="Arial" w:hAnsi="Arial" w:cs="Arial"/>
                <w:sz w:val="20"/>
                <w:szCs w:val="20"/>
              </w:rPr>
              <w:t xml:space="preserve"> cadaver presented in 3D. The dissection program features animations to mimic the features of live human body. The developers of the program are hoping to design the program like “Google maps” of the human body, available to the public. They also believe it would aide physicians explaining health conditions to their patients (article in </w:t>
            </w:r>
            <w:r w:rsidRPr="00BF6A54">
              <w:rPr>
                <w:rFonts w:ascii="Arial" w:hAnsi="Arial" w:cs="Arial"/>
                <w:i/>
                <w:iCs/>
                <w:sz w:val="20"/>
                <w:szCs w:val="20"/>
              </w:rPr>
              <w:t>NY Times</w:t>
            </w:r>
            <w:r w:rsidRPr="00BF6A54">
              <w:rPr>
                <w:rFonts w:ascii="Arial" w:hAnsi="Arial" w:cs="Arial"/>
                <w:sz w:val="20"/>
                <w:szCs w:val="20"/>
              </w:rPr>
              <w:t>) [</w:t>
            </w:r>
            <w:r w:rsidRPr="00BF6A54">
              <w:rPr>
                <w:rFonts w:ascii="Arial" w:hAnsi="Arial" w:cs="Arial"/>
                <w:sz w:val="20"/>
                <w:szCs w:val="20"/>
              </w:rPr>
              <w:fldChar w:fldCharType="begin"/>
            </w:r>
            <w:r w:rsidRPr="00BF6A54">
              <w:rPr>
                <w:rFonts w:ascii="Arial" w:hAnsi="Arial" w:cs="Arial"/>
                <w:sz w:val="20"/>
                <w:szCs w:val="20"/>
              </w:rPr>
              <w:instrText xml:space="preserve"> HYPERLINK "http://lists.aamc.org/t/162168/993346/16363/20/" \t "_blank" </w:instrText>
            </w:r>
            <w:r w:rsidRPr="00BF6A54">
              <w:rPr>
                <w:rFonts w:ascii="Arial" w:hAnsi="Arial" w:cs="Arial"/>
                <w:sz w:val="20"/>
                <w:szCs w:val="20"/>
              </w:rPr>
            </w:r>
            <w:r w:rsidRPr="00BF6A54">
              <w:rPr>
                <w:rFonts w:ascii="Arial" w:hAnsi="Arial" w:cs="Arial"/>
                <w:sz w:val="20"/>
                <w:szCs w:val="20"/>
              </w:rPr>
              <w:fldChar w:fldCharType="separate"/>
            </w:r>
            <w:r w:rsidRPr="00BF6A54">
              <w:rPr>
                <w:rFonts w:ascii="Arial" w:hAnsi="Arial" w:cs="Arial"/>
                <w:color w:val="0000FF"/>
                <w:sz w:val="20"/>
                <w:szCs w:val="20"/>
                <w:u w:val="single"/>
              </w:rPr>
              <w:t>Read more</w:t>
            </w:r>
            <w:r w:rsidRPr="00BF6A54">
              <w:rPr>
                <w:rFonts w:ascii="Arial" w:hAnsi="Arial" w:cs="Arial"/>
                <w:sz w:val="20"/>
                <w:szCs w:val="20"/>
              </w:rPr>
              <w:fldChar w:fldCharType="end"/>
            </w:r>
            <w:r w:rsidRPr="00BF6A54">
              <w:rPr>
                <w:rFonts w:ascii="Arial" w:hAnsi="Arial" w:cs="Arial"/>
                <w:sz w:val="20"/>
                <w:szCs w:val="20"/>
              </w:rPr>
              <w:t>].   </w:t>
            </w:r>
          </w:p>
          <w:p w14:paraId="17A3B3F5" w14:textId="77777777" w:rsidR="00BF6A54" w:rsidRPr="00BF6A54" w:rsidRDefault="00BF6A54" w:rsidP="00BF6A54">
            <w:pPr>
              <w:spacing w:before="100" w:beforeAutospacing="1" w:after="100" w:afterAutospacing="1"/>
              <w:rPr>
                <w:rFonts w:ascii="Times" w:hAnsi="Times" w:cs="Times New Roman"/>
                <w:sz w:val="20"/>
                <w:szCs w:val="20"/>
              </w:rPr>
            </w:pPr>
            <w:r w:rsidRPr="00BF6A54">
              <w:rPr>
                <w:rFonts w:ascii="Arial" w:hAnsi="Arial" w:cs="Arial"/>
                <w:b/>
                <w:bCs/>
                <w:sz w:val="20"/>
                <w:szCs w:val="20"/>
              </w:rPr>
              <w:t>The University of Arizona College of Medicine has pioneered a focus on biomedical informatics in its medical school curriculum</w:t>
            </w:r>
          </w:p>
          <w:p w14:paraId="7E3B7B97" w14:textId="77777777" w:rsidR="00BF6A54" w:rsidRPr="00BF6A54" w:rsidRDefault="00BF6A54" w:rsidP="00BF6A54">
            <w:pPr>
              <w:spacing w:before="100" w:beforeAutospacing="1" w:after="100" w:afterAutospacing="1"/>
              <w:rPr>
                <w:rFonts w:ascii="Times" w:hAnsi="Times" w:cs="Times New Roman"/>
                <w:sz w:val="20"/>
                <w:szCs w:val="20"/>
              </w:rPr>
            </w:pPr>
            <w:r w:rsidRPr="00BF6A54">
              <w:rPr>
                <w:rFonts w:ascii="Arial" w:hAnsi="Arial" w:cs="Arial"/>
                <w:sz w:val="20"/>
                <w:szCs w:val="20"/>
              </w:rPr>
              <w:t xml:space="preserve"> Students at University of Arizona College of Medicine must complete 45 hours of training in structured and integrated coursework in bioinformatics. The increasing role of bioinformatics in the healthcare field has driven the inclusion of the component. The article features curriculum specifics of development, principles and evaluation of the program (article in </w:t>
            </w:r>
            <w:r w:rsidRPr="00BF6A54">
              <w:rPr>
                <w:rFonts w:ascii="Arial" w:hAnsi="Arial" w:cs="Arial"/>
                <w:i/>
                <w:iCs/>
                <w:sz w:val="20"/>
                <w:szCs w:val="20"/>
              </w:rPr>
              <w:t>Academic Medicine</w:t>
            </w:r>
            <w:r w:rsidRPr="00BF6A54">
              <w:rPr>
                <w:rFonts w:ascii="Arial" w:hAnsi="Arial" w:cs="Arial"/>
                <w:sz w:val="20"/>
                <w:szCs w:val="20"/>
              </w:rPr>
              <w:t>): [</w:t>
            </w:r>
            <w:r w:rsidRPr="00BF6A54">
              <w:rPr>
                <w:rFonts w:ascii="Arial" w:hAnsi="Arial" w:cs="Arial"/>
                <w:sz w:val="20"/>
                <w:szCs w:val="20"/>
              </w:rPr>
              <w:fldChar w:fldCharType="begin"/>
            </w:r>
            <w:r w:rsidRPr="00BF6A54">
              <w:rPr>
                <w:rFonts w:ascii="Arial" w:hAnsi="Arial" w:cs="Arial"/>
                <w:sz w:val="20"/>
                <w:szCs w:val="20"/>
              </w:rPr>
              <w:instrText xml:space="preserve"> HYPERLINK "http://lists.aamc.org/t/162168/993346/16364/21/" \t "_blank" </w:instrText>
            </w:r>
            <w:r w:rsidRPr="00BF6A54">
              <w:rPr>
                <w:rFonts w:ascii="Arial" w:hAnsi="Arial" w:cs="Arial"/>
                <w:sz w:val="20"/>
                <w:szCs w:val="20"/>
              </w:rPr>
            </w:r>
            <w:r w:rsidRPr="00BF6A54">
              <w:rPr>
                <w:rFonts w:ascii="Arial" w:hAnsi="Arial" w:cs="Arial"/>
                <w:sz w:val="20"/>
                <w:szCs w:val="20"/>
              </w:rPr>
              <w:fldChar w:fldCharType="separate"/>
            </w:r>
            <w:r w:rsidRPr="00BF6A54">
              <w:rPr>
                <w:rFonts w:ascii="Arial" w:hAnsi="Arial" w:cs="Arial"/>
                <w:color w:val="0000FF"/>
                <w:sz w:val="20"/>
                <w:szCs w:val="20"/>
                <w:u w:val="single"/>
              </w:rPr>
              <w:t>Read more</w:t>
            </w:r>
            <w:r w:rsidRPr="00BF6A54">
              <w:rPr>
                <w:rFonts w:ascii="Arial" w:hAnsi="Arial" w:cs="Arial"/>
                <w:sz w:val="20"/>
                <w:szCs w:val="20"/>
              </w:rPr>
              <w:fldChar w:fldCharType="end"/>
            </w:r>
            <w:r w:rsidRPr="00BF6A54">
              <w:rPr>
                <w:rFonts w:ascii="Arial" w:hAnsi="Arial" w:cs="Arial"/>
                <w:sz w:val="20"/>
                <w:szCs w:val="20"/>
              </w:rPr>
              <w:t>]  </w:t>
            </w:r>
          </w:p>
          <w:p w14:paraId="4B015BE5" w14:textId="77777777" w:rsidR="00BF6A54" w:rsidRDefault="00BF6A54" w:rsidP="00BF6A54">
            <w:pPr>
              <w:spacing w:before="100" w:beforeAutospacing="1" w:after="100" w:afterAutospacing="1"/>
              <w:rPr>
                <w:rFonts w:ascii="Arial" w:hAnsi="Arial" w:cs="Arial"/>
                <w:b/>
                <w:bCs/>
                <w:sz w:val="20"/>
                <w:szCs w:val="20"/>
              </w:rPr>
            </w:pPr>
          </w:p>
          <w:p w14:paraId="0E2F4CC4" w14:textId="77777777" w:rsidR="00BF6A54" w:rsidRDefault="00BF6A54" w:rsidP="00BF6A54">
            <w:pPr>
              <w:spacing w:before="100" w:beforeAutospacing="1" w:after="100" w:afterAutospacing="1"/>
              <w:rPr>
                <w:rFonts w:ascii="Arial" w:hAnsi="Arial" w:cs="Arial"/>
                <w:b/>
                <w:bCs/>
                <w:sz w:val="20"/>
                <w:szCs w:val="20"/>
              </w:rPr>
            </w:pPr>
          </w:p>
          <w:p w14:paraId="47A0B63F" w14:textId="77777777" w:rsidR="00BF6A54" w:rsidRPr="00BF6A54" w:rsidRDefault="00BF6A54" w:rsidP="00BF6A54">
            <w:pPr>
              <w:spacing w:before="100" w:beforeAutospacing="1" w:after="100" w:afterAutospacing="1"/>
              <w:rPr>
                <w:rFonts w:ascii="Times" w:hAnsi="Times" w:cs="Times New Roman"/>
                <w:sz w:val="20"/>
                <w:szCs w:val="20"/>
              </w:rPr>
            </w:pPr>
            <w:bookmarkStart w:id="0" w:name="_GoBack"/>
            <w:bookmarkEnd w:id="0"/>
            <w:r w:rsidRPr="00BF6A54">
              <w:rPr>
                <w:rFonts w:ascii="Arial" w:hAnsi="Arial" w:cs="Arial"/>
                <w:b/>
                <w:bCs/>
                <w:sz w:val="20"/>
                <w:szCs w:val="20"/>
              </w:rPr>
              <w:lastRenderedPageBreak/>
              <w:t>Canadian Primary Medicine group provides Public Health Primer</w:t>
            </w:r>
          </w:p>
          <w:p w14:paraId="7B7C6DD1" w14:textId="77777777" w:rsidR="00BF6A54" w:rsidRPr="00BF6A54" w:rsidRDefault="00BF6A54" w:rsidP="00BF6A54">
            <w:pPr>
              <w:spacing w:before="100" w:beforeAutospacing="1" w:after="100" w:afterAutospacing="1"/>
              <w:rPr>
                <w:rFonts w:ascii="Times" w:hAnsi="Times" w:cs="Times New Roman"/>
                <w:sz w:val="20"/>
                <w:szCs w:val="20"/>
              </w:rPr>
            </w:pPr>
            <w:r w:rsidRPr="00BF6A54">
              <w:rPr>
                <w:rFonts w:ascii="Arial" w:hAnsi="Arial" w:cs="Arial"/>
                <w:sz w:val="20"/>
                <w:szCs w:val="20"/>
              </w:rPr>
              <w:t xml:space="preserve">The Association of Faculties of Medicine of Canada has published an online Public Health Primer for clinicians. The primer features instruction on the basics of public health </w:t>
            </w:r>
            <w:proofErr w:type="gramStart"/>
            <w:r w:rsidRPr="00BF6A54">
              <w:rPr>
                <w:rFonts w:ascii="Arial" w:hAnsi="Arial" w:cs="Arial"/>
                <w:sz w:val="20"/>
                <w:szCs w:val="20"/>
              </w:rPr>
              <w:t>and  covers</w:t>
            </w:r>
            <w:proofErr w:type="gramEnd"/>
            <w:r w:rsidRPr="00BF6A54">
              <w:rPr>
                <w:rFonts w:ascii="Arial" w:hAnsi="Arial" w:cs="Arial"/>
                <w:sz w:val="20"/>
                <w:szCs w:val="20"/>
              </w:rPr>
              <w:t xml:space="preserve"> the objectives necessary for Canadian medical students set by the Medical Council of Canada. It is designed to give a basic background and knowledge to medical students and clinicians [</w:t>
            </w:r>
            <w:r w:rsidRPr="00BF6A54">
              <w:rPr>
                <w:rFonts w:ascii="Arial" w:hAnsi="Arial" w:cs="Arial"/>
                <w:sz w:val="20"/>
                <w:szCs w:val="20"/>
              </w:rPr>
              <w:fldChar w:fldCharType="begin"/>
            </w:r>
            <w:r w:rsidRPr="00BF6A54">
              <w:rPr>
                <w:rFonts w:ascii="Arial" w:hAnsi="Arial" w:cs="Arial"/>
                <w:sz w:val="20"/>
                <w:szCs w:val="20"/>
              </w:rPr>
              <w:instrText xml:space="preserve"> HYPERLINK "http://lists.aamc.org/t/162168/993346/15732/22/" \t "_blank" </w:instrText>
            </w:r>
            <w:r w:rsidRPr="00BF6A54">
              <w:rPr>
                <w:rFonts w:ascii="Arial" w:hAnsi="Arial" w:cs="Arial"/>
                <w:sz w:val="20"/>
                <w:szCs w:val="20"/>
              </w:rPr>
            </w:r>
            <w:r w:rsidRPr="00BF6A54">
              <w:rPr>
                <w:rFonts w:ascii="Arial" w:hAnsi="Arial" w:cs="Arial"/>
                <w:sz w:val="20"/>
                <w:szCs w:val="20"/>
              </w:rPr>
              <w:fldChar w:fldCharType="separate"/>
            </w:r>
            <w:r w:rsidRPr="00BF6A54">
              <w:rPr>
                <w:rFonts w:ascii="Arial" w:hAnsi="Arial" w:cs="Arial"/>
                <w:color w:val="0000FF"/>
                <w:sz w:val="20"/>
                <w:szCs w:val="20"/>
                <w:u w:val="single"/>
              </w:rPr>
              <w:t>Read more</w:t>
            </w:r>
            <w:r w:rsidRPr="00BF6A54">
              <w:rPr>
                <w:rFonts w:ascii="Arial" w:hAnsi="Arial" w:cs="Arial"/>
                <w:sz w:val="20"/>
                <w:szCs w:val="20"/>
              </w:rPr>
              <w:fldChar w:fldCharType="end"/>
            </w:r>
            <w:r w:rsidRPr="00BF6A54">
              <w:rPr>
                <w:rFonts w:ascii="Arial" w:hAnsi="Arial" w:cs="Arial"/>
                <w:sz w:val="20"/>
                <w:szCs w:val="20"/>
              </w:rPr>
              <w:t>].</w:t>
            </w:r>
          </w:p>
          <w:p w14:paraId="6F8DF072" w14:textId="77777777" w:rsidR="00BF6A54" w:rsidRPr="00BF6A54" w:rsidRDefault="00BF6A54" w:rsidP="00BF6A54">
            <w:pPr>
              <w:spacing w:before="100" w:beforeAutospacing="1" w:after="100" w:afterAutospacing="1"/>
              <w:rPr>
                <w:rFonts w:ascii="Times" w:hAnsi="Times" w:cs="Times New Roman"/>
                <w:sz w:val="20"/>
                <w:szCs w:val="20"/>
              </w:rPr>
            </w:pPr>
            <w:r w:rsidRPr="00BF6A54">
              <w:rPr>
                <w:rFonts w:ascii="Arial" w:hAnsi="Arial" w:cs="Arial"/>
                <w:b/>
                <w:bCs/>
                <w:sz w:val="20"/>
                <w:szCs w:val="20"/>
              </w:rPr>
              <w:t>Medical Students' and Residents' Clinical and Educational Experiences with Defensive Medicine</w:t>
            </w:r>
          </w:p>
          <w:p w14:paraId="334E39A1" w14:textId="77777777" w:rsidR="00BF6A54" w:rsidRPr="00BF6A54" w:rsidRDefault="00BF6A54" w:rsidP="00BF6A54">
            <w:pPr>
              <w:spacing w:before="100" w:beforeAutospacing="1" w:after="100" w:afterAutospacing="1"/>
              <w:rPr>
                <w:rFonts w:ascii="Times" w:hAnsi="Times" w:cs="Times New Roman"/>
                <w:sz w:val="20"/>
                <w:szCs w:val="20"/>
              </w:rPr>
            </w:pPr>
            <w:r w:rsidRPr="00BF6A54">
              <w:rPr>
                <w:rFonts w:ascii="Arial" w:hAnsi="Arial" w:cs="Arial"/>
                <w:sz w:val="20"/>
                <w:szCs w:val="20"/>
              </w:rPr>
              <w:t xml:space="preserve">The article, “Medical Students' and Residents' Clinical and Educational Experiences with Defensive Medicine,” was featured in Academic Medicine in February. The article published the results of a survey </w:t>
            </w:r>
            <w:proofErr w:type="gramStart"/>
            <w:r w:rsidRPr="00BF6A54">
              <w:rPr>
                <w:rFonts w:ascii="Arial" w:hAnsi="Arial" w:cs="Arial"/>
                <w:sz w:val="20"/>
                <w:szCs w:val="20"/>
              </w:rPr>
              <w:t>of  fourth</w:t>
            </w:r>
            <w:proofErr w:type="gramEnd"/>
            <w:r w:rsidRPr="00BF6A54">
              <w:rPr>
                <w:rFonts w:ascii="Arial" w:hAnsi="Arial" w:cs="Arial"/>
                <w:sz w:val="20"/>
                <w:szCs w:val="20"/>
              </w:rPr>
              <w:t xml:space="preserve">  year medical students and third year residents regarding their experiences with defensive medicine. The survey specifically asked students to assess whether medical malpractice liability caused practices of avoidance or reassurance (article in </w:t>
            </w:r>
            <w:r w:rsidRPr="00BF6A54">
              <w:rPr>
                <w:rFonts w:ascii="Arial" w:hAnsi="Arial" w:cs="Arial"/>
                <w:i/>
                <w:iCs/>
                <w:sz w:val="20"/>
                <w:szCs w:val="20"/>
              </w:rPr>
              <w:t xml:space="preserve">Academic Medicine </w:t>
            </w:r>
            <w:r w:rsidRPr="00BF6A54">
              <w:rPr>
                <w:rFonts w:ascii="Arial" w:hAnsi="Arial" w:cs="Arial"/>
                <w:sz w:val="20"/>
                <w:szCs w:val="20"/>
              </w:rPr>
              <w:t>[</w:t>
            </w:r>
            <w:r w:rsidRPr="00BF6A54">
              <w:rPr>
                <w:rFonts w:ascii="Arial" w:hAnsi="Arial" w:cs="Arial"/>
                <w:sz w:val="20"/>
                <w:szCs w:val="20"/>
              </w:rPr>
              <w:fldChar w:fldCharType="begin"/>
            </w:r>
            <w:r w:rsidRPr="00BF6A54">
              <w:rPr>
                <w:rFonts w:ascii="Arial" w:hAnsi="Arial" w:cs="Arial"/>
                <w:sz w:val="20"/>
                <w:szCs w:val="20"/>
              </w:rPr>
              <w:instrText xml:space="preserve"> HYPERLINK "http://lists.aamc.org/t/162168/993346/16365/23/" \t "_blank" </w:instrText>
            </w:r>
            <w:r w:rsidRPr="00BF6A54">
              <w:rPr>
                <w:rFonts w:ascii="Arial" w:hAnsi="Arial" w:cs="Arial"/>
                <w:sz w:val="20"/>
                <w:szCs w:val="20"/>
              </w:rPr>
            </w:r>
            <w:r w:rsidRPr="00BF6A54">
              <w:rPr>
                <w:rFonts w:ascii="Arial" w:hAnsi="Arial" w:cs="Arial"/>
                <w:sz w:val="20"/>
                <w:szCs w:val="20"/>
              </w:rPr>
              <w:fldChar w:fldCharType="separate"/>
            </w:r>
            <w:r w:rsidRPr="00BF6A54">
              <w:rPr>
                <w:rFonts w:ascii="Arial" w:hAnsi="Arial" w:cs="Arial"/>
                <w:color w:val="0000FF"/>
                <w:sz w:val="20"/>
                <w:szCs w:val="20"/>
                <w:u w:val="single"/>
              </w:rPr>
              <w:t>Read more</w:t>
            </w:r>
            <w:r w:rsidRPr="00BF6A54">
              <w:rPr>
                <w:rFonts w:ascii="Arial" w:hAnsi="Arial" w:cs="Arial"/>
                <w:sz w:val="20"/>
                <w:szCs w:val="20"/>
              </w:rPr>
              <w:fldChar w:fldCharType="end"/>
            </w:r>
            <w:r w:rsidRPr="00BF6A54">
              <w:rPr>
                <w:rFonts w:ascii="Arial" w:hAnsi="Arial" w:cs="Arial"/>
                <w:sz w:val="20"/>
                <w:szCs w:val="20"/>
              </w:rPr>
              <w:t xml:space="preserve">]. </w:t>
            </w:r>
          </w:p>
          <w:p w14:paraId="5B05A4D6" w14:textId="77777777" w:rsidR="00BF6A54" w:rsidRPr="00BF6A54" w:rsidRDefault="00BF6A54" w:rsidP="00BF6A54">
            <w:pPr>
              <w:spacing w:before="100" w:beforeAutospacing="1" w:after="100" w:afterAutospacing="1"/>
              <w:rPr>
                <w:rFonts w:ascii="Times" w:hAnsi="Times" w:cs="Times New Roman"/>
                <w:sz w:val="20"/>
                <w:szCs w:val="20"/>
              </w:rPr>
            </w:pPr>
            <w:r w:rsidRPr="00BF6A54">
              <w:rPr>
                <w:rFonts w:ascii="Arial" w:hAnsi="Arial" w:cs="Arial"/>
                <w:b/>
                <w:bCs/>
                <w:sz w:val="20"/>
                <w:szCs w:val="20"/>
              </w:rPr>
              <w:t>Uncertainty over long-term federal funding for graduate medical education remains</w:t>
            </w:r>
          </w:p>
          <w:p w14:paraId="02918D4C" w14:textId="77777777" w:rsidR="00BF6A54" w:rsidRPr="00BF6A54" w:rsidRDefault="00BF6A54" w:rsidP="00BF6A54">
            <w:pPr>
              <w:spacing w:before="100" w:beforeAutospacing="1" w:after="100" w:afterAutospacing="1"/>
              <w:rPr>
                <w:rFonts w:ascii="Times" w:hAnsi="Times" w:cs="Times New Roman"/>
                <w:sz w:val="20"/>
                <w:szCs w:val="20"/>
              </w:rPr>
            </w:pPr>
            <w:r w:rsidRPr="00BF6A54">
              <w:rPr>
                <w:rFonts w:ascii="Arial" w:hAnsi="Arial" w:cs="Arial"/>
                <w:sz w:val="20"/>
                <w:szCs w:val="20"/>
              </w:rPr>
              <w:t>In late November, the super committee announced it was unable to reach an agreement, triggering automatic across-the-board cuts in federal discretionary and mandatory spending, a process known as sequestration, beginning in January 2013. This would result in reductions of Medicare payments, reduced federal funding to health programs, the National Institutes of Health as well as many others. These cuts would also affect medical education [</w:t>
            </w:r>
            <w:r w:rsidRPr="00BF6A54">
              <w:rPr>
                <w:rFonts w:ascii="Arial" w:hAnsi="Arial" w:cs="Arial"/>
                <w:sz w:val="20"/>
                <w:szCs w:val="20"/>
              </w:rPr>
              <w:fldChar w:fldCharType="begin"/>
            </w:r>
            <w:r w:rsidRPr="00BF6A54">
              <w:rPr>
                <w:rFonts w:ascii="Arial" w:hAnsi="Arial" w:cs="Arial"/>
                <w:sz w:val="20"/>
                <w:szCs w:val="20"/>
              </w:rPr>
              <w:instrText xml:space="preserve"> HYPERLINK "http://lists.aamc.org/t/162168/993346/16366/24/" \t "_blank" </w:instrText>
            </w:r>
            <w:r w:rsidRPr="00BF6A54">
              <w:rPr>
                <w:rFonts w:ascii="Arial" w:hAnsi="Arial" w:cs="Arial"/>
                <w:sz w:val="20"/>
                <w:szCs w:val="20"/>
              </w:rPr>
            </w:r>
            <w:r w:rsidRPr="00BF6A54">
              <w:rPr>
                <w:rFonts w:ascii="Arial" w:hAnsi="Arial" w:cs="Arial"/>
                <w:sz w:val="20"/>
                <w:szCs w:val="20"/>
              </w:rPr>
              <w:fldChar w:fldCharType="separate"/>
            </w:r>
            <w:r w:rsidRPr="00BF6A54">
              <w:rPr>
                <w:rFonts w:ascii="Arial" w:hAnsi="Arial" w:cs="Arial"/>
                <w:color w:val="0000FF"/>
                <w:sz w:val="20"/>
                <w:szCs w:val="20"/>
                <w:u w:val="single"/>
              </w:rPr>
              <w:t>Read More</w:t>
            </w:r>
            <w:r w:rsidRPr="00BF6A54">
              <w:rPr>
                <w:rFonts w:ascii="Arial" w:hAnsi="Arial" w:cs="Arial"/>
                <w:sz w:val="20"/>
                <w:szCs w:val="20"/>
              </w:rPr>
              <w:fldChar w:fldCharType="end"/>
            </w:r>
            <w:r w:rsidRPr="00BF6A54">
              <w:rPr>
                <w:rFonts w:ascii="Arial" w:hAnsi="Arial" w:cs="Arial"/>
                <w:sz w:val="20"/>
                <w:szCs w:val="20"/>
              </w:rPr>
              <w:t>] [</w:t>
            </w:r>
            <w:r w:rsidRPr="00BF6A54">
              <w:rPr>
                <w:rFonts w:ascii="Arial" w:hAnsi="Arial" w:cs="Arial"/>
                <w:sz w:val="20"/>
                <w:szCs w:val="20"/>
              </w:rPr>
              <w:fldChar w:fldCharType="begin"/>
            </w:r>
            <w:r w:rsidRPr="00BF6A54">
              <w:rPr>
                <w:rFonts w:ascii="Arial" w:hAnsi="Arial" w:cs="Arial"/>
                <w:sz w:val="20"/>
                <w:szCs w:val="20"/>
              </w:rPr>
              <w:instrText xml:space="preserve"> HYPERLINK "http://lists.aamc.org/t/162168/993346/12671/25/" \t "_blank" </w:instrText>
            </w:r>
            <w:r w:rsidRPr="00BF6A54">
              <w:rPr>
                <w:rFonts w:ascii="Arial" w:hAnsi="Arial" w:cs="Arial"/>
                <w:sz w:val="20"/>
                <w:szCs w:val="20"/>
              </w:rPr>
            </w:r>
            <w:r w:rsidRPr="00BF6A54">
              <w:rPr>
                <w:rFonts w:ascii="Arial" w:hAnsi="Arial" w:cs="Arial"/>
                <w:sz w:val="20"/>
                <w:szCs w:val="20"/>
              </w:rPr>
              <w:fldChar w:fldCharType="separate"/>
            </w:r>
            <w:r w:rsidRPr="00BF6A54">
              <w:rPr>
                <w:rFonts w:ascii="Arial" w:hAnsi="Arial" w:cs="Arial"/>
                <w:color w:val="0000FF"/>
                <w:sz w:val="20"/>
                <w:szCs w:val="20"/>
                <w:u w:val="single"/>
              </w:rPr>
              <w:t>AAMC Funding for GME Home</w:t>
            </w:r>
            <w:r w:rsidRPr="00BF6A54">
              <w:rPr>
                <w:rFonts w:ascii="Arial" w:hAnsi="Arial" w:cs="Arial"/>
                <w:sz w:val="20"/>
                <w:szCs w:val="20"/>
              </w:rPr>
              <w:fldChar w:fldCharType="end"/>
            </w:r>
            <w:r w:rsidRPr="00BF6A54">
              <w:rPr>
                <w:rFonts w:ascii="Arial" w:hAnsi="Arial" w:cs="Arial"/>
                <w:sz w:val="20"/>
                <w:szCs w:val="20"/>
              </w:rPr>
              <w:t>].</w:t>
            </w:r>
          </w:p>
          <w:p w14:paraId="24E65123" w14:textId="77777777" w:rsidR="00BF6A54" w:rsidRPr="00BF6A54" w:rsidRDefault="00BF6A54" w:rsidP="00BF6A54">
            <w:pPr>
              <w:spacing w:before="100" w:beforeAutospacing="1" w:after="100" w:afterAutospacing="1"/>
              <w:rPr>
                <w:rFonts w:ascii="Times" w:hAnsi="Times" w:cs="Times New Roman"/>
                <w:sz w:val="20"/>
                <w:szCs w:val="20"/>
              </w:rPr>
            </w:pPr>
            <w:r w:rsidRPr="00BF6A54">
              <w:rPr>
                <w:rFonts w:ascii="Times" w:hAnsi="Times" w:cs="Times New Roman"/>
                <w:sz w:val="20"/>
                <w:szCs w:val="20"/>
              </w:rPr>
              <w:t> </w:t>
            </w:r>
          </w:p>
        </w:tc>
      </w:tr>
      <w:tr w:rsidR="00BF6A54" w:rsidRPr="00BF6A54" w14:paraId="38FED72B" w14:textId="77777777" w:rsidTr="00BF6A54">
        <w:trPr>
          <w:tblCellSpacing w:w="0" w:type="dxa"/>
          <w:jc w:val="center"/>
        </w:trPr>
        <w:tc>
          <w:tcPr>
            <w:tcW w:w="0" w:type="auto"/>
            <w:vAlign w:val="center"/>
            <w:hideMark/>
          </w:tcPr>
          <w:p w14:paraId="0E0D8D9F" w14:textId="77777777" w:rsidR="00BF6A54" w:rsidRPr="00BF6A54" w:rsidRDefault="00BF6A54" w:rsidP="00BF6A54">
            <w:pPr>
              <w:rPr>
                <w:rFonts w:ascii="Times" w:eastAsia="Times New Roman" w:hAnsi="Times" w:cs="Times New Roman"/>
                <w:sz w:val="20"/>
                <w:szCs w:val="20"/>
              </w:rPr>
            </w:pPr>
            <w:r w:rsidRPr="00BF6A54">
              <w:rPr>
                <w:rFonts w:ascii="Times" w:eastAsia="Times New Roman" w:hAnsi="Times" w:cs="Times New Roman"/>
                <w:sz w:val="20"/>
                <w:szCs w:val="20"/>
              </w:rPr>
              <w:lastRenderedPageBreak/>
              <w:t> </w:t>
            </w:r>
          </w:p>
        </w:tc>
      </w:tr>
    </w:tbl>
    <w:p w14:paraId="23914E43" w14:textId="77777777" w:rsidR="00BF6A54" w:rsidRPr="00BF6A54" w:rsidRDefault="00BF6A54" w:rsidP="00BF6A54">
      <w:pPr>
        <w:spacing w:before="100" w:beforeAutospacing="1" w:after="100" w:afterAutospacing="1"/>
        <w:rPr>
          <w:rFonts w:ascii="Times" w:hAnsi="Times" w:cs="Times New Roman"/>
          <w:sz w:val="20"/>
          <w:szCs w:val="20"/>
        </w:rPr>
      </w:pPr>
      <w:r w:rsidRPr="00BF6A54">
        <w:rPr>
          <w:rFonts w:ascii="Times" w:hAnsi="Times" w:cs="Times New Roman"/>
          <w:sz w:val="20"/>
          <w:szCs w:val="20"/>
        </w:rPr>
        <w:t xml:space="preserve">© 2011 AAMC | </w:t>
      </w:r>
      <w:r w:rsidRPr="00BF6A54">
        <w:rPr>
          <w:rFonts w:ascii="Times" w:hAnsi="Times" w:cs="Times New Roman"/>
          <w:sz w:val="20"/>
          <w:szCs w:val="20"/>
        </w:rPr>
        <w:fldChar w:fldCharType="begin"/>
      </w:r>
      <w:r w:rsidRPr="00BF6A54">
        <w:rPr>
          <w:rFonts w:ascii="Times" w:hAnsi="Times" w:cs="Times New Roman"/>
          <w:sz w:val="20"/>
          <w:szCs w:val="20"/>
        </w:rPr>
        <w:instrText xml:space="preserve"> HYPERLINK "http://lists.aamc.org/t/162168/993346/3383/26/" \t "_blank" </w:instrText>
      </w:r>
      <w:r w:rsidRPr="00BF6A54">
        <w:rPr>
          <w:rFonts w:ascii="Times" w:hAnsi="Times" w:cs="Times New Roman"/>
          <w:sz w:val="20"/>
          <w:szCs w:val="20"/>
        </w:rPr>
      </w:r>
      <w:r w:rsidRPr="00BF6A54">
        <w:rPr>
          <w:rFonts w:ascii="Times" w:hAnsi="Times" w:cs="Times New Roman"/>
          <w:sz w:val="20"/>
          <w:szCs w:val="20"/>
        </w:rPr>
        <w:fldChar w:fldCharType="separate"/>
      </w:r>
      <w:r w:rsidRPr="00BF6A54">
        <w:rPr>
          <w:rFonts w:ascii="Times" w:hAnsi="Times" w:cs="Times New Roman"/>
          <w:color w:val="0000FF"/>
          <w:sz w:val="20"/>
          <w:szCs w:val="20"/>
          <w:u w:val="single"/>
        </w:rPr>
        <w:t>Privacy Policy</w:t>
      </w:r>
      <w:r w:rsidRPr="00BF6A54">
        <w:rPr>
          <w:rFonts w:ascii="Times" w:hAnsi="Times" w:cs="Times New Roman"/>
          <w:sz w:val="20"/>
          <w:szCs w:val="20"/>
        </w:rPr>
        <w:fldChar w:fldCharType="end"/>
      </w:r>
      <w:r w:rsidRPr="00BF6A54">
        <w:rPr>
          <w:rFonts w:ascii="Times" w:hAnsi="Times" w:cs="Times New Roman"/>
          <w:sz w:val="20"/>
          <w:szCs w:val="20"/>
        </w:rPr>
        <w:br/>
        <w:t>Association of American Medical Colleges, 2450 N Street, NW, Washington, DC 20037-1126</w:t>
      </w:r>
    </w:p>
    <w:p w14:paraId="18741850" w14:textId="77777777" w:rsidR="00A52602" w:rsidRDefault="00A52602"/>
    <w:sectPr w:rsidR="00A52602" w:rsidSect="00BF6A54">
      <w:pgSz w:w="12240" w:h="15840"/>
      <w:pgMar w:top="108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108E9"/>
    <w:multiLevelType w:val="multilevel"/>
    <w:tmpl w:val="27D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ocumentProtection w:edit="readOnly" w:enforcement="1" w:cryptProviderType="rsaFull" w:cryptAlgorithmClass="hash" w:cryptAlgorithmType="typeAny" w:cryptAlgorithmSid="4" w:cryptSpinCount="100000" w:hash="wy6djvquoP0LlLfq4qSpXV3Y458=" w:salt="xjMuMPwkRWqnHo/GVy05rg=="/>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4"/>
    <w:rsid w:val="00757629"/>
    <w:rsid w:val="00A52602"/>
    <w:rsid w:val="00BF6A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64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6A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A54"/>
    <w:rPr>
      <w:rFonts w:ascii="Times" w:hAnsi="Times"/>
      <w:b/>
      <w:bCs/>
      <w:sz w:val="36"/>
      <w:szCs w:val="36"/>
    </w:rPr>
  </w:style>
  <w:style w:type="character" w:styleId="Hyperlink">
    <w:name w:val="Hyperlink"/>
    <w:basedOn w:val="DefaultParagraphFont"/>
    <w:uiPriority w:val="99"/>
    <w:semiHidden/>
    <w:unhideWhenUsed/>
    <w:rsid w:val="00BF6A54"/>
    <w:rPr>
      <w:color w:val="0000FF"/>
      <w:u w:val="single"/>
    </w:rPr>
  </w:style>
  <w:style w:type="character" w:styleId="Emphasis">
    <w:name w:val="Emphasis"/>
    <w:basedOn w:val="DefaultParagraphFont"/>
    <w:uiPriority w:val="20"/>
    <w:qFormat/>
    <w:rsid w:val="00BF6A54"/>
    <w:rPr>
      <w:i/>
      <w:iCs/>
    </w:rPr>
  </w:style>
  <w:style w:type="character" w:styleId="Strong">
    <w:name w:val="Strong"/>
    <w:basedOn w:val="DefaultParagraphFont"/>
    <w:uiPriority w:val="22"/>
    <w:qFormat/>
    <w:rsid w:val="00BF6A54"/>
    <w:rPr>
      <w:b/>
      <w:bCs/>
    </w:rPr>
  </w:style>
  <w:style w:type="paragraph" w:styleId="NormalWeb">
    <w:name w:val="Normal (Web)"/>
    <w:basedOn w:val="Normal"/>
    <w:uiPriority w:val="99"/>
    <w:unhideWhenUsed/>
    <w:rsid w:val="00BF6A5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F6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A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F6A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A54"/>
    <w:rPr>
      <w:rFonts w:ascii="Times" w:hAnsi="Times"/>
      <w:b/>
      <w:bCs/>
      <w:sz w:val="36"/>
      <w:szCs w:val="36"/>
    </w:rPr>
  </w:style>
  <w:style w:type="character" w:styleId="Hyperlink">
    <w:name w:val="Hyperlink"/>
    <w:basedOn w:val="DefaultParagraphFont"/>
    <w:uiPriority w:val="99"/>
    <w:semiHidden/>
    <w:unhideWhenUsed/>
    <w:rsid w:val="00BF6A54"/>
    <w:rPr>
      <w:color w:val="0000FF"/>
      <w:u w:val="single"/>
    </w:rPr>
  </w:style>
  <w:style w:type="character" w:styleId="Emphasis">
    <w:name w:val="Emphasis"/>
    <w:basedOn w:val="DefaultParagraphFont"/>
    <w:uiPriority w:val="20"/>
    <w:qFormat/>
    <w:rsid w:val="00BF6A54"/>
    <w:rPr>
      <w:i/>
      <w:iCs/>
    </w:rPr>
  </w:style>
  <w:style w:type="character" w:styleId="Strong">
    <w:name w:val="Strong"/>
    <w:basedOn w:val="DefaultParagraphFont"/>
    <w:uiPriority w:val="22"/>
    <w:qFormat/>
    <w:rsid w:val="00BF6A54"/>
    <w:rPr>
      <w:b/>
      <w:bCs/>
    </w:rPr>
  </w:style>
  <w:style w:type="paragraph" w:styleId="NormalWeb">
    <w:name w:val="Normal (Web)"/>
    <w:basedOn w:val="Normal"/>
    <w:uiPriority w:val="99"/>
    <w:unhideWhenUsed/>
    <w:rsid w:val="00BF6A5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F6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A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3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4342</Characters>
  <Application>Microsoft Macintosh Word</Application>
  <DocSecurity>8</DocSecurity>
  <Lines>36</Lines>
  <Paragraphs>10</Paragraphs>
  <ScaleCrop>false</ScaleCrop>
  <Company>CWRU School of Medicine</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Schilf</dc:creator>
  <cp:keywords/>
  <dc:description/>
  <cp:lastModifiedBy>Christopher Schilf</cp:lastModifiedBy>
  <cp:revision>2</cp:revision>
  <dcterms:created xsi:type="dcterms:W3CDTF">2012-04-16T05:38:00Z</dcterms:created>
  <dcterms:modified xsi:type="dcterms:W3CDTF">2012-04-16T05:40:00Z</dcterms:modified>
</cp:coreProperties>
</file>